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10A" w:rsidRDefault="003B410A" w:rsidP="003B410A">
      <w:pPr>
        <w:jc w:val="center"/>
        <w:rPr>
          <w:b/>
          <w:sz w:val="24"/>
          <w:szCs w:val="24"/>
        </w:rPr>
      </w:pPr>
      <w:r>
        <w:rPr>
          <w:b/>
          <w:sz w:val="24"/>
          <w:szCs w:val="24"/>
        </w:rPr>
        <w:t>Research and Planning Commission</w:t>
      </w:r>
    </w:p>
    <w:p w:rsidR="003B410A" w:rsidRDefault="003B410A" w:rsidP="00F057D7">
      <w:pPr>
        <w:jc w:val="center"/>
        <w:rPr>
          <w:b/>
          <w:sz w:val="24"/>
          <w:szCs w:val="24"/>
        </w:rPr>
      </w:pPr>
      <w:r w:rsidRPr="003B410A">
        <w:rPr>
          <w:b/>
          <w:sz w:val="24"/>
          <w:szCs w:val="24"/>
        </w:rPr>
        <w:t xml:space="preserve">Accountability and Quality Measures </w:t>
      </w:r>
    </w:p>
    <w:p w:rsidR="00F057D7" w:rsidRDefault="00F057D7" w:rsidP="00F057D7">
      <w:pPr>
        <w:spacing w:line="288" w:lineRule="auto"/>
        <w:rPr>
          <w:b/>
          <w:sz w:val="24"/>
          <w:szCs w:val="24"/>
        </w:rPr>
      </w:pPr>
    </w:p>
    <w:p w:rsidR="00F057D7" w:rsidRDefault="003B410A" w:rsidP="00F057D7">
      <w:pPr>
        <w:spacing w:line="288" w:lineRule="auto"/>
        <w:rPr>
          <w:b/>
          <w:sz w:val="24"/>
          <w:szCs w:val="24"/>
        </w:rPr>
      </w:pPr>
      <w:r>
        <w:rPr>
          <w:b/>
          <w:sz w:val="24"/>
          <w:szCs w:val="24"/>
        </w:rPr>
        <w:t>Name of Accountability/Quality Program:</w:t>
      </w:r>
    </w:p>
    <w:p w:rsidR="00F057D7" w:rsidRDefault="00975D3E" w:rsidP="00F057D7">
      <w:pPr>
        <w:spacing w:line="288" w:lineRule="auto"/>
        <w:rPr>
          <w:sz w:val="24"/>
          <w:szCs w:val="24"/>
        </w:rPr>
      </w:pPr>
      <w:r>
        <w:rPr>
          <w:sz w:val="24"/>
          <w:szCs w:val="24"/>
        </w:rPr>
        <w:t>Degree Qualifications Profile</w:t>
      </w:r>
    </w:p>
    <w:p w:rsidR="00975D3E" w:rsidRDefault="00975D3E" w:rsidP="00F057D7">
      <w:pPr>
        <w:spacing w:line="288" w:lineRule="auto"/>
        <w:rPr>
          <w:b/>
          <w:sz w:val="24"/>
          <w:szCs w:val="24"/>
        </w:rPr>
      </w:pPr>
    </w:p>
    <w:p w:rsidR="00493DE2" w:rsidRDefault="00493DE2" w:rsidP="00F057D7">
      <w:pPr>
        <w:spacing w:line="288" w:lineRule="auto"/>
        <w:rPr>
          <w:b/>
          <w:sz w:val="24"/>
          <w:szCs w:val="24"/>
        </w:rPr>
      </w:pPr>
      <w:r>
        <w:rPr>
          <w:b/>
          <w:sz w:val="24"/>
          <w:szCs w:val="24"/>
        </w:rPr>
        <w:t>Authors/Sponsors/Funders, etc.:</w:t>
      </w:r>
    </w:p>
    <w:p w:rsidR="00D5195B" w:rsidRPr="00D5195B" w:rsidRDefault="00D5195B" w:rsidP="00F057D7">
      <w:pPr>
        <w:spacing w:line="288" w:lineRule="auto"/>
        <w:rPr>
          <w:sz w:val="24"/>
          <w:szCs w:val="24"/>
        </w:rPr>
      </w:pPr>
      <w:r w:rsidRPr="00D5195B">
        <w:rPr>
          <w:sz w:val="24"/>
          <w:szCs w:val="24"/>
        </w:rPr>
        <w:t xml:space="preserve">Lumina Foundation for Education </w:t>
      </w:r>
    </w:p>
    <w:p w:rsidR="00F057D7" w:rsidRDefault="00F057D7" w:rsidP="00F057D7">
      <w:pPr>
        <w:spacing w:line="288" w:lineRule="auto"/>
        <w:rPr>
          <w:b/>
          <w:sz w:val="24"/>
          <w:szCs w:val="24"/>
        </w:rPr>
      </w:pPr>
    </w:p>
    <w:p w:rsidR="00493DE2" w:rsidRDefault="003B410A" w:rsidP="00F057D7">
      <w:pPr>
        <w:spacing w:line="288" w:lineRule="auto"/>
        <w:rPr>
          <w:b/>
          <w:sz w:val="24"/>
          <w:szCs w:val="24"/>
        </w:rPr>
      </w:pPr>
      <w:r>
        <w:rPr>
          <w:b/>
          <w:sz w:val="24"/>
          <w:szCs w:val="24"/>
        </w:rPr>
        <w:t>URL:</w:t>
      </w:r>
    </w:p>
    <w:p w:rsidR="00975D3E" w:rsidRPr="00975D3E" w:rsidRDefault="00975D3E" w:rsidP="00F057D7">
      <w:pPr>
        <w:spacing w:line="288" w:lineRule="auto"/>
        <w:rPr>
          <w:sz w:val="24"/>
          <w:szCs w:val="24"/>
        </w:rPr>
      </w:pPr>
      <w:hyperlink r:id="rId7" w:history="1">
        <w:r w:rsidRPr="00975D3E">
          <w:rPr>
            <w:rStyle w:val="Hyperlink"/>
            <w:sz w:val="24"/>
            <w:szCs w:val="24"/>
          </w:rPr>
          <w:t>http://degreeprofile.org/</w:t>
        </w:r>
      </w:hyperlink>
    </w:p>
    <w:p w:rsidR="005B1333" w:rsidRDefault="005B1333" w:rsidP="005B1333">
      <w:pPr>
        <w:spacing w:line="288" w:lineRule="auto"/>
        <w:rPr>
          <w:b/>
          <w:sz w:val="24"/>
          <w:szCs w:val="24"/>
        </w:rPr>
      </w:pPr>
    </w:p>
    <w:p w:rsidR="005B1333" w:rsidRDefault="003B410A" w:rsidP="005B1333">
      <w:pPr>
        <w:spacing w:line="288" w:lineRule="auto"/>
        <w:rPr>
          <w:b/>
          <w:sz w:val="24"/>
          <w:szCs w:val="24"/>
        </w:rPr>
      </w:pPr>
      <w:r>
        <w:rPr>
          <w:b/>
          <w:sz w:val="24"/>
          <w:szCs w:val="24"/>
        </w:rPr>
        <w:t>Overview:</w:t>
      </w:r>
    </w:p>
    <w:p w:rsidR="007135A3" w:rsidRDefault="00975D3E" w:rsidP="005B1333">
      <w:pPr>
        <w:spacing w:line="288" w:lineRule="auto"/>
        <w:rPr>
          <w:b/>
          <w:sz w:val="24"/>
          <w:szCs w:val="24"/>
        </w:rPr>
      </w:pPr>
      <w:r w:rsidRPr="00975D3E">
        <w:rPr>
          <w:rFonts w:cs="Arial"/>
        </w:rPr>
        <w:t>The Degree Qualifications Profile is a framework that illustrates what students should be expected to know and be able to do after earning regardless of major or specialization.  The profile can be adapted to any level of higher education.</w:t>
      </w:r>
      <w:r w:rsidR="007135A3">
        <w:rPr>
          <w:rFonts w:cs="Arial"/>
        </w:rPr>
        <w:t xml:space="preserve">  </w:t>
      </w:r>
      <w:r w:rsidRPr="00975D3E">
        <w:rPr>
          <w:rFonts w:cs="Arial"/>
        </w:rPr>
        <w:t>The Profile focuses on five learning outcomes and a graphic representation called the “</w:t>
      </w:r>
      <w:proofErr w:type="spellStart"/>
      <w:r w:rsidRPr="00975D3E">
        <w:rPr>
          <w:rFonts w:cs="Arial"/>
        </w:rPr>
        <w:t>spiderweb</w:t>
      </w:r>
      <w:proofErr w:type="spellEnd"/>
      <w:r w:rsidRPr="00975D3E">
        <w:rPr>
          <w:rFonts w:cs="Arial"/>
        </w:rPr>
        <w:t>” is used to depict this model.</w:t>
      </w:r>
    </w:p>
    <w:p w:rsidR="007135A3" w:rsidRDefault="007135A3" w:rsidP="005B1333">
      <w:pPr>
        <w:spacing w:line="288" w:lineRule="auto"/>
        <w:rPr>
          <w:b/>
          <w:sz w:val="24"/>
          <w:szCs w:val="24"/>
        </w:rPr>
      </w:pPr>
    </w:p>
    <w:p w:rsidR="003B410A" w:rsidRDefault="003B410A" w:rsidP="005B1333">
      <w:pPr>
        <w:spacing w:line="288" w:lineRule="auto"/>
        <w:rPr>
          <w:b/>
          <w:sz w:val="24"/>
          <w:szCs w:val="24"/>
        </w:rPr>
      </w:pPr>
      <w:r>
        <w:rPr>
          <w:b/>
          <w:sz w:val="24"/>
          <w:szCs w:val="24"/>
        </w:rPr>
        <w:t>Specific Measures in Program:</w:t>
      </w:r>
    </w:p>
    <w:p w:rsidR="00975D3E" w:rsidRPr="00975D3E" w:rsidRDefault="00975D3E" w:rsidP="005B1333">
      <w:pPr>
        <w:spacing w:line="288" w:lineRule="auto"/>
      </w:pPr>
      <w:r w:rsidRPr="00975D3E">
        <w:t>The five learning outcomes are defined as follows:</w:t>
      </w:r>
    </w:p>
    <w:p w:rsidR="00975D3E" w:rsidRPr="00975D3E" w:rsidRDefault="00975D3E" w:rsidP="005B1333">
      <w:pPr>
        <w:pStyle w:val="ListParagraph"/>
        <w:numPr>
          <w:ilvl w:val="0"/>
          <w:numId w:val="3"/>
        </w:numPr>
        <w:shd w:val="clear" w:color="auto" w:fill="FFFFFF"/>
        <w:spacing w:before="0" w:after="0" w:line="288" w:lineRule="auto"/>
        <w:ind w:hanging="720"/>
        <w:rPr>
          <w:rFonts w:asciiTheme="minorHAnsi" w:hAnsiTheme="minorHAnsi" w:cs="Arial"/>
          <w:color w:val="383838"/>
          <w:sz w:val="22"/>
          <w:szCs w:val="22"/>
        </w:rPr>
      </w:pPr>
      <w:r w:rsidRPr="00975D3E">
        <w:rPr>
          <w:rFonts w:asciiTheme="minorHAnsi" w:hAnsiTheme="minorHAnsi" w:cs="Arial"/>
          <w:b/>
          <w:bCs/>
          <w:color w:val="383838"/>
          <w:sz w:val="22"/>
          <w:szCs w:val="22"/>
        </w:rPr>
        <w:t>Applied learning</w:t>
      </w:r>
      <w:r w:rsidRPr="00975D3E">
        <w:rPr>
          <w:rFonts w:asciiTheme="minorHAnsi" w:hAnsiTheme="minorHAnsi" w:cs="Arial"/>
          <w:color w:val="383838"/>
          <w:sz w:val="22"/>
          <w:szCs w:val="22"/>
        </w:rPr>
        <w:t xml:space="preserve"> is used by students to demonstrate what they can do with what they know.</w:t>
      </w:r>
    </w:p>
    <w:p w:rsidR="00975D3E" w:rsidRPr="00975D3E" w:rsidRDefault="00975D3E" w:rsidP="005B1333">
      <w:pPr>
        <w:pStyle w:val="ListParagraph"/>
        <w:numPr>
          <w:ilvl w:val="0"/>
          <w:numId w:val="3"/>
        </w:numPr>
        <w:shd w:val="clear" w:color="auto" w:fill="FFFFFF"/>
        <w:spacing w:before="0" w:after="0" w:line="288" w:lineRule="auto"/>
        <w:ind w:hanging="720"/>
        <w:rPr>
          <w:rFonts w:asciiTheme="minorHAnsi" w:hAnsiTheme="minorHAnsi" w:cs="Arial"/>
          <w:color w:val="383838"/>
          <w:sz w:val="22"/>
          <w:szCs w:val="22"/>
        </w:rPr>
      </w:pPr>
      <w:r w:rsidRPr="00975D3E">
        <w:rPr>
          <w:rFonts w:asciiTheme="minorHAnsi" w:hAnsiTheme="minorHAnsi" w:cs="Arial"/>
          <w:b/>
          <w:bCs/>
          <w:color w:val="383838"/>
          <w:sz w:val="22"/>
          <w:szCs w:val="22"/>
        </w:rPr>
        <w:t>Intellectual skills</w:t>
      </w:r>
      <w:r w:rsidRPr="00975D3E">
        <w:rPr>
          <w:rFonts w:asciiTheme="minorHAnsi" w:hAnsiTheme="minorHAnsi" w:cs="Arial"/>
          <w:color w:val="383838"/>
          <w:sz w:val="22"/>
          <w:szCs w:val="22"/>
        </w:rPr>
        <w:t xml:space="preserve"> are used by students to think critically and analytically about what they learn, broadening their individual perspectives and experiences.</w:t>
      </w:r>
    </w:p>
    <w:p w:rsidR="00975D3E" w:rsidRPr="00975D3E" w:rsidRDefault="00975D3E" w:rsidP="005B1333">
      <w:pPr>
        <w:pStyle w:val="ListParagraph"/>
        <w:numPr>
          <w:ilvl w:val="0"/>
          <w:numId w:val="3"/>
        </w:numPr>
        <w:shd w:val="clear" w:color="auto" w:fill="FFFFFF"/>
        <w:spacing w:before="0" w:after="0" w:line="288" w:lineRule="auto"/>
        <w:ind w:hanging="720"/>
        <w:rPr>
          <w:rFonts w:asciiTheme="minorHAnsi" w:hAnsiTheme="minorHAnsi" w:cs="Arial"/>
          <w:color w:val="383838"/>
          <w:sz w:val="22"/>
          <w:szCs w:val="22"/>
        </w:rPr>
      </w:pPr>
      <w:r w:rsidRPr="00975D3E">
        <w:rPr>
          <w:rFonts w:asciiTheme="minorHAnsi" w:hAnsiTheme="minorHAnsi" w:cs="Arial"/>
          <w:b/>
          <w:bCs/>
          <w:color w:val="383838"/>
          <w:sz w:val="22"/>
          <w:szCs w:val="22"/>
        </w:rPr>
        <w:t xml:space="preserve">Specialized knowledge </w:t>
      </w:r>
      <w:r w:rsidRPr="00975D3E">
        <w:rPr>
          <w:rFonts w:asciiTheme="minorHAnsi" w:hAnsiTheme="minorHAnsi" w:cs="Arial"/>
          <w:color w:val="383838"/>
          <w:sz w:val="22"/>
          <w:szCs w:val="22"/>
        </w:rPr>
        <w:t>is the knowledge students demonstrate about their individual fields of study.</w:t>
      </w:r>
    </w:p>
    <w:p w:rsidR="00975D3E" w:rsidRPr="00975D3E" w:rsidRDefault="00975D3E" w:rsidP="005B1333">
      <w:pPr>
        <w:pStyle w:val="ListParagraph"/>
        <w:numPr>
          <w:ilvl w:val="0"/>
          <w:numId w:val="3"/>
        </w:numPr>
        <w:shd w:val="clear" w:color="auto" w:fill="FFFFFF"/>
        <w:spacing w:before="0" w:after="0" w:line="288" w:lineRule="auto"/>
        <w:ind w:hanging="720"/>
        <w:rPr>
          <w:rFonts w:asciiTheme="minorHAnsi" w:hAnsiTheme="minorHAnsi" w:cs="Arial"/>
          <w:color w:val="383838"/>
          <w:sz w:val="22"/>
          <w:szCs w:val="22"/>
        </w:rPr>
      </w:pPr>
      <w:r w:rsidRPr="00975D3E">
        <w:rPr>
          <w:rFonts w:asciiTheme="minorHAnsi" w:hAnsiTheme="minorHAnsi" w:cs="Arial"/>
          <w:b/>
          <w:bCs/>
          <w:color w:val="383838"/>
          <w:sz w:val="22"/>
          <w:szCs w:val="22"/>
        </w:rPr>
        <w:t>Broad knowledge</w:t>
      </w:r>
      <w:r w:rsidRPr="00975D3E">
        <w:rPr>
          <w:rFonts w:asciiTheme="minorHAnsi" w:hAnsiTheme="minorHAnsi" w:cs="Arial"/>
          <w:color w:val="383838"/>
          <w:sz w:val="22"/>
          <w:szCs w:val="22"/>
        </w:rPr>
        <w:t xml:space="preserve"> transcends the typical boundaries of </w:t>
      </w:r>
      <w:proofErr w:type="gramStart"/>
      <w:r>
        <w:rPr>
          <w:rFonts w:asciiTheme="minorHAnsi" w:hAnsiTheme="minorHAnsi" w:cs="Arial"/>
          <w:color w:val="383838"/>
          <w:sz w:val="22"/>
          <w:szCs w:val="22"/>
        </w:rPr>
        <w:t xml:space="preserve">student’s </w:t>
      </w:r>
      <w:r w:rsidRPr="00975D3E">
        <w:rPr>
          <w:rFonts w:asciiTheme="minorHAnsi" w:hAnsiTheme="minorHAnsi" w:cs="Arial"/>
          <w:color w:val="383838"/>
          <w:sz w:val="22"/>
          <w:szCs w:val="22"/>
        </w:rPr>
        <w:t xml:space="preserve"> first</w:t>
      </w:r>
      <w:proofErr w:type="gramEnd"/>
      <w:r w:rsidRPr="00975D3E">
        <w:rPr>
          <w:rFonts w:asciiTheme="minorHAnsi" w:hAnsiTheme="minorHAnsi" w:cs="Arial"/>
          <w:color w:val="383838"/>
          <w:sz w:val="22"/>
          <w:szCs w:val="22"/>
        </w:rPr>
        <w:t xml:space="preserve"> two years of higher education, and encompasses all learning in broad areas through multiple degree levels.</w:t>
      </w:r>
    </w:p>
    <w:p w:rsidR="00975D3E" w:rsidRPr="00975D3E" w:rsidRDefault="00975D3E" w:rsidP="005B1333">
      <w:pPr>
        <w:pStyle w:val="ListParagraph"/>
        <w:numPr>
          <w:ilvl w:val="0"/>
          <w:numId w:val="3"/>
        </w:numPr>
        <w:shd w:val="clear" w:color="auto" w:fill="FFFFFF"/>
        <w:spacing w:before="0" w:after="0" w:line="288" w:lineRule="auto"/>
        <w:ind w:hanging="720"/>
        <w:rPr>
          <w:rFonts w:asciiTheme="minorHAnsi" w:hAnsiTheme="minorHAnsi" w:cs="Arial"/>
          <w:color w:val="383838"/>
          <w:sz w:val="22"/>
          <w:szCs w:val="22"/>
        </w:rPr>
      </w:pPr>
      <w:r w:rsidRPr="00975D3E">
        <w:rPr>
          <w:rFonts w:asciiTheme="minorHAnsi" w:hAnsiTheme="minorHAnsi" w:cs="Arial"/>
          <w:b/>
          <w:bCs/>
          <w:color w:val="383838"/>
          <w:sz w:val="22"/>
          <w:szCs w:val="22"/>
        </w:rPr>
        <w:t>Civic learning</w:t>
      </w:r>
      <w:r w:rsidRPr="00975D3E">
        <w:rPr>
          <w:rFonts w:asciiTheme="minorHAnsi" w:hAnsiTheme="minorHAnsi" w:cs="Arial"/>
          <w:color w:val="383838"/>
          <w:sz w:val="22"/>
          <w:szCs w:val="22"/>
        </w:rPr>
        <w:t xml:space="preserve"> is that which enables students to respond to social, environmental and economic challenges at local, national and global levels.</w:t>
      </w:r>
    </w:p>
    <w:p w:rsidR="005B1333" w:rsidRDefault="005B1333" w:rsidP="005B1333">
      <w:pPr>
        <w:spacing w:line="288" w:lineRule="auto"/>
        <w:rPr>
          <w:sz w:val="24"/>
          <w:szCs w:val="24"/>
        </w:rPr>
      </w:pPr>
    </w:p>
    <w:p w:rsidR="00975D3E" w:rsidRPr="00975D3E" w:rsidRDefault="00975D3E" w:rsidP="005B1333">
      <w:pPr>
        <w:spacing w:line="288" w:lineRule="auto"/>
        <w:rPr>
          <w:sz w:val="24"/>
          <w:szCs w:val="24"/>
        </w:rPr>
      </w:pPr>
      <w:r w:rsidRPr="00975D3E">
        <w:rPr>
          <w:sz w:val="24"/>
          <w:szCs w:val="24"/>
        </w:rPr>
        <w:t>A more in</w:t>
      </w:r>
      <w:r w:rsidR="005B1333">
        <w:rPr>
          <w:sz w:val="24"/>
          <w:szCs w:val="24"/>
        </w:rPr>
        <w:t>-</w:t>
      </w:r>
      <w:r w:rsidRPr="00975D3E">
        <w:rPr>
          <w:sz w:val="24"/>
          <w:szCs w:val="24"/>
        </w:rPr>
        <w:t xml:space="preserve">depth discussion of the Profile is available at </w:t>
      </w:r>
      <w:hyperlink r:id="rId8" w:history="1">
        <w:r w:rsidRPr="00975D3E">
          <w:rPr>
            <w:rStyle w:val="Hyperlink"/>
            <w:sz w:val="24"/>
            <w:szCs w:val="24"/>
          </w:rPr>
          <w:t>http://degreeprofile.org/resources.php/</w:t>
        </w:r>
      </w:hyperlink>
      <w:r w:rsidRPr="00975D3E">
        <w:rPr>
          <w:sz w:val="24"/>
          <w:szCs w:val="24"/>
        </w:rPr>
        <w:t xml:space="preserve"> where there is a </w:t>
      </w:r>
      <w:r w:rsidR="005B1333">
        <w:rPr>
          <w:sz w:val="24"/>
          <w:szCs w:val="24"/>
        </w:rPr>
        <w:t xml:space="preserve">29-page </w:t>
      </w:r>
      <w:r w:rsidRPr="00975D3E">
        <w:rPr>
          <w:sz w:val="24"/>
          <w:szCs w:val="24"/>
        </w:rPr>
        <w:t>publication authore</w:t>
      </w:r>
      <w:r w:rsidR="005B1333">
        <w:rPr>
          <w:sz w:val="24"/>
          <w:szCs w:val="24"/>
        </w:rPr>
        <w:t xml:space="preserve">d by Cliff Adelman, Peter </w:t>
      </w:r>
      <w:proofErr w:type="spellStart"/>
      <w:r w:rsidR="005B1333">
        <w:rPr>
          <w:sz w:val="24"/>
          <w:szCs w:val="24"/>
        </w:rPr>
        <w:t>Ewell</w:t>
      </w:r>
      <w:proofErr w:type="spellEnd"/>
      <w:r w:rsidR="005B1333">
        <w:rPr>
          <w:sz w:val="24"/>
          <w:szCs w:val="24"/>
        </w:rPr>
        <w:t>, and others.  There is also a 6-page executive summary which is attached to this document.</w:t>
      </w:r>
    </w:p>
    <w:p w:rsidR="00975D3E" w:rsidRPr="00975D3E" w:rsidRDefault="00975D3E" w:rsidP="00EE08A0">
      <w:pPr>
        <w:spacing w:line="288" w:lineRule="auto"/>
        <w:rPr>
          <w:b/>
          <w:sz w:val="24"/>
          <w:szCs w:val="24"/>
        </w:rPr>
      </w:pPr>
    </w:p>
    <w:p w:rsidR="00975D3E" w:rsidRPr="005B1333" w:rsidRDefault="00493DE2" w:rsidP="00EE08A0">
      <w:pPr>
        <w:spacing w:line="288" w:lineRule="auto"/>
        <w:rPr>
          <w:b/>
          <w:sz w:val="24"/>
          <w:szCs w:val="24"/>
        </w:rPr>
      </w:pPr>
      <w:r w:rsidRPr="00975D3E">
        <w:rPr>
          <w:b/>
          <w:sz w:val="24"/>
          <w:szCs w:val="24"/>
        </w:rPr>
        <w:t>Impact/Implications for Washington Community &amp; Technical Colleges:</w:t>
      </w:r>
    </w:p>
    <w:p w:rsidR="00EE08A0" w:rsidRPr="00975D3E" w:rsidRDefault="005B1333" w:rsidP="00EE08A0">
      <w:pPr>
        <w:spacing w:line="288" w:lineRule="auto"/>
      </w:pPr>
      <w:r>
        <w:t xml:space="preserve">The website indicates that the Profile is being beta tested; however, there is no information about results.  </w:t>
      </w:r>
      <w:r w:rsidR="00975D3E" w:rsidRPr="00975D3E">
        <w:t xml:space="preserve">Thus far I am unaware of any </w:t>
      </w:r>
      <w:r w:rsidR="00EE08A0" w:rsidRPr="00975D3E">
        <w:t xml:space="preserve">Washington community colleges </w:t>
      </w:r>
      <w:r>
        <w:t xml:space="preserve">being </w:t>
      </w:r>
      <w:r w:rsidR="00EE08A0" w:rsidRPr="00975D3E">
        <w:t xml:space="preserve">involved with </w:t>
      </w:r>
      <w:r w:rsidR="00975D3E" w:rsidRPr="00975D3E">
        <w:t xml:space="preserve">the </w:t>
      </w:r>
      <w:r w:rsidR="00EE08A0" w:rsidRPr="00975D3E">
        <w:t>development</w:t>
      </w:r>
      <w:r>
        <w:t xml:space="preserve"> or beta testing of </w:t>
      </w:r>
      <w:r w:rsidR="00975D3E" w:rsidRPr="00975D3E">
        <w:t>the Degree Qualifications Profile, or any discussion at the state level about using this as a measurement tool.</w:t>
      </w:r>
    </w:p>
    <w:sectPr w:rsidR="00EE08A0" w:rsidRPr="00975D3E" w:rsidSect="007135A3">
      <w:footerReference w:type="default" r:id="rId9"/>
      <w:pgSz w:w="12240" w:h="15840"/>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D3E" w:rsidRDefault="00975D3E" w:rsidP="003B410A">
      <w:pPr>
        <w:spacing w:line="240" w:lineRule="auto"/>
      </w:pPr>
      <w:r>
        <w:separator/>
      </w:r>
    </w:p>
  </w:endnote>
  <w:endnote w:type="continuationSeparator" w:id="0">
    <w:p w:rsidR="00975D3E" w:rsidRDefault="00975D3E" w:rsidP="003B41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D3E" w:rsidRDefault="00975D3E" w:rsidP="00F057D7">
    <w:pPr>
      <w:pStyle w:val="Footer"/>
      <w:jc w:val="center"/>
    </w:pPr>
    <w:r>
      <w:t>Degree Qualifications Profile – Fall 2012</w:t>
    </w:r>
  </w:p>
  <w:p w:rsidR="00975D3E" w:rsidRDefault="00975D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D3E" w:rsidRDefault="00975D3E" w:rsidP="003B410A">
      <w:pPr>
        <w:spacing w:line="240" w:lineRule="auto"/>
      </w:pPr>
      <w:r>
        <w:separator/>
      </w:r>
    </w:p>
  </w:footnote>
  <w:footnote w:type="continuationSeparator" w:id="0">
    <w:p w:rsidR="00975D3E" w:rsidRDefault="00975D3E" w:rsidP="003B410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D13D8"/>
    <w:multiLevelType w:val="hybridMultilevel"/>
    <w:tmpl w:val="FFF61B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4375BA5"/>
    <w:multiLevelType w:val="multilevel"/>
    <w:tmpl w:val="21A6239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0B2202"/>
    <w:multiLevelType w:val="multilevel"/>
    <w:tmpl w:val="21A6239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rsids>
    <w:rsidRoot w:val="003B410A"/>
    <w:rsid w:val="000200DA"/>
    <w:rsid w:val="000A0A13"/>
    <w:rsid w:val="000C181D"/>
    <w:rsid w:val="000F762F"/>
    <w:rsid w:val="001617C5"/>
    <w:rsid w:val="00171192"/>
    <w:rsid w:val="00234F88"/>
    <w:rsid w:val="00272AC6"/>
    <w:rsid w:val="002B7D7D"/>
    <w:rsid w:val="002C2C2D"/>
    <w:rsid w:val="00303C1B"/>
    <w:rsid w:val="003B410A"/>
    <w:rsid w:val="00442527"/>
    <w:rsid w:val="00493DE2"/>
    <w:rsid w:val="004C2A98"/>
    <w:rsid w:val="004D744D"/>
    <w:rsid w:val="005B1333"/>
    <w:rsid w:val="006148EF"/>
    <w:rsid w:val="0063526A"/>
    <w:rsid w:val="00683B28"/>
    <w:rsid w:val="006E0E70"/>
    <w:rsid w:val="006E68E0"/>
    <w:rsid w:val="007135A3"/>
    <w:rsid w:val="007633E8"/>
    <w:rsid w:val="00811410"/>
    <w:rsid w:val="00825EB8"/>
    <w:rsid w:val="00852756"/>
    <w:rsid w:val="0088369E"/>
    <w:rsid w:val="00975D3E"/>
    <w:rsid w:val="00982183"/>
    <w:rsid w:val="009C1FF5"/>
    <w:rsid w:val="00A972BD"/>
    <w:rsid w:val="00AB1252"/>
    <w:rsid w:val="00AF261F"/>
    <w:rsid w:val="00B13F80"/>
    <w:rsid w:val="00C2266C"/>
    <w:rsid w:val="00C26854"/>
    <w:rsid w:val="00C33D12"/>
    <w:rsid w:val="00C70E5A"/>
    <w:rsid w:val="00C83B26"/>
    <w:rsid w:val="00CC49B1"/>
    <w:rsid w:val="00D07B04"/>
    <w:rsid w:val="00D5195B"/>
    <w:rsid w:val="00DF5F69"/>
    <w:rsid w:val="00EE08A0"/>
    <w:rsid w:val="00EF4C99"/>
    <w:rsid w:val="00F057D7"/>
    <w:rsid w:val="00F25754"/>
    <w:rsid w:val="00FE4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0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410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B410A"/>
  </w:style>
  <w:style w:type="paragraph" w:styleId="Footer">
    <w:name w:val="footer"/>
    <w:basedOn w:val="Normal"/>
    <w:link w:val="FooterChar"/>
    <w:uiPriority w:val="99"/>
    <w:unhideWhenUsed/>
    <w:rsid w:val="003B410A"/>
    <w:pPr>
      <w:tabs>
        <w:tab w:val="center" w:pos="4680"/>
        <w:tab w:val="right" w:pos="9360"/>
      </w:tabs>
      <w:spacing w:line="240" w:lineRule="auto"/>
    </w:pPr>
  </w:style>
  <w:style w:type="character" w:customStyle="1" w:styleId="FooterChar">
    <w:name w:val="Footer Char"/>
    <w:basedOn w:val="DefaultParagraphFont"/>
    <w:link w:val="Footer"/>
    <w:uiPriority w:val="99"/>
    <w:rsid w:val="003B410A"/>
  </w:style>
  <w:style w:type="character" w:styleId="Hyperlink">
    <w:name w:val="Hyperlink"/>
    <w:basedOn w:val="DefaultParagraphFont"/>
    <w:uiPriority w:val="99"/>
    <w:unhideWhenUsed/>
    <w:rsid w:val="00F057D7"/>
    <w:rPr>
      <w:color w:val="0000FF" w:themeColor="hyperlink"/>
      <w:u w:val="single"/>
    </w:rPr>
  </w:style>
  <w:style w:type="paragraph" w:styleId="ListParagraph">
    <w:name w:val="List Paragraph"/>
    <w:basedOn w:val="Normal"/>
    <w:uiPriority w:val="34"/>
    <w:qFormat/>
    <w:rsid w:val="00F057D7"/>
    <w:pPr>
      <w:spacing w:before="150"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57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7D7"/>
    <w:rPr>
      <w:rFonts w:ascii="Tahoma" w:hAnsi="Tahoma" w:cs="Tahoma"/>
      <w:sz w:val="16"/>
      <w:szCs w:val="16"/>
    </w:rPr>
  </w:style>
  <w:style w:type="paragraph" w:styleId="NormalWeb">
    <w:name w:val="Normal (Web)"/>
    <w:basedOn w:val="Normal"/>
    <w:uiPriority w:val="99"/>
    <w:semiHidden/>
    <w:unhideWhenUsed/>
    <w:rsid w:val="00975D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5D3E"/>
    <w:rPr>
      <w:b/>
      <w:bCs/>
    </w:rPr>
  </w:style>
</w:styles>
</file>

<file path=word/webSettings.xml><?xml version="1.0" encoding="utf-8"?>
<w:webSettings xmlns:r="http://schemas.openxmlformats.org/officeDocument/2006/relationships" xmlns:w="http://schemas.openxmlformats.org/wordprocessingml/2006/main">
  <w:divs>
    <w:div w:id="1078937605">
      <w:bodyDiv w:val="1"/>
      <w:marLeft w:val="0"/>
      <w:marRight w:val="0"/>
      <w:marTop w:val="0"/>
      <w:marBottom w:val="0"/>
      <w:divBdr>
        <w:top w:val="none" w:sz="0" w:space="0" w:color="auto"/>
        <w:left w:val="none" w:sz="0" w:space="0" w:color="auto"/>
        <w:bottom w:val="none" w:sz="0" w:space="0" w:color="auto"/>
        <w:right w:val="none" w:sz="0" w:space="0" w:color="auto"/>
      </w:divBdr>
      <w:divsChild>
        <w:div w:id="1137524485">
          <w:marLeft w:val="0"/>
          <w:marRight w:val="0"/>
          <w:marTop w:val="0"/>
          <w:marBottom w:val="0"/>
          <w:divBdr>
            <w:top w:val="none" w:sz="0" w:space="0" w:color="auto"/>
            <w:left w:val="none" w:sz="0" w:space="0" w:color="auto"/>
            <w:bottom w:val="none" w:sz="0" w:space="0" w:color="auto"/>
            <w:right w:val="none" w:sz="0" w:space="0" w:color="auto"/>
          </w:divBdr>
          <w:divsChild>
            <w:div w:id="1856266205">
              <w:marLeft w:val="540"/>
              <w:marRight w:val="540"/>
              <w:marTop w:val="135"/>
              <w:marBottom w:val="135"/>
              <w:divBdr>
                <w:top w:val="none" w:sz="0" w:space="0" w:color="auto"/>
                <w:left w:val="none" w:sz="0" w:space="0" w:color="auto"/>
                <w:bottom w:val="none" w:sz="0" w:space="0" w:color="auto"/>
                <w:right w:val="none" w:sz="0" w:space="0" w:color="auto"/>
              </w:divBdr>
            </w:div>
          </w:divsChild>
        </w:div>
      </w:divsChild>
    </w:div>
    <w:div w:id="1278637860">
      <w:bodyDiv w:val="1"/>
      <w:marLeft w:val="0"/>
      <w:marRight w:val="0"/>
      <w:marTop w:val="0"/>
      <w:marBottom w:val="0"/>
      <w:divBdr>
        <w:top w:val="none" w:sz="0" w:space="0" w:color="auto"/>
        <w:left w:val="none" w:sz="0" w:space="0" w:color="auto"/>
        <w:bottom w:val="none" w:sz="0" w:space="0" w:color="auto"/>
        <w:right w:val="none" w:sz="0" w:space="0" w:color="auto"/>
      </w:divBdr>
      <w:divsChild>
        <w:div w:id="1834223255">
          <w:marLeft w:val="0"/>
          <w:marRight w:val="0"/>
          <w:marTop w:val="0"/>
          <w:marBottom w:val="0"/>
          <w:divBdr>
            <w:top w:val="none" w:sz="0" w:space="0" w:color="auto"/>
            <w:left w:val="none" w:sz="0" w:space="0" w:color="auto"/>
            <w:bottom w:val="none" w:sz="0" w:space="0" w:color="auto"/>
            <w:right w:val="none" w:sz="0" w:space="0" w:color="auto"/>
          </w:divBdr>
          <w:divsChild>
            <w:div w:id="1348290254">
              <w:marLeft w:val="540"/>
              <w:marRight w:val="540"/>
              <w:marTop w:val="135"/>
              <w:marBottom w:val="135"/>
              <w:divBdr>
                <w:top w:val="none" w:sz="0" w:space="0" w:color="auto"/>
                <w:left w:val="none" w:sz="0" w:space="0" w:color="auto"/>
                <w:bottom w:val="none" w:sz="0" w:space="0" w:color="auto"/>
                <w:right w:val="none" w:sz="0" w:space="0" w:color="auto"/>
              </w:divBdr>
            </w:div>
          </w:divsChild>
        </w:div>
      </w:divsChild>
    </w:div>
    <w:div w:id="1644307864">
      <w:bodyDiv w:val="1"/>
      <w:marLeft w:val="0"/>
      <w:marRight w:val="0"/>
      <w:marTop w:val="0"/>
      <w:marBottom w:val="0"/>
      <w:divBdr>
        <w:top w:val="none" w:sz="0" w:space="0" w:color="auto"/>
        <w:left w:val="none" w:sz="0" w:space="0" w:color="auto"/>
        <w:bottom w:val="none" w:sz="0" w:space="0" w:color="auto"/>
        <w:right w:val="none" w:sz="0" w:space="0" w:color="auto"/>
      </w:divBdr>
      <w:divsChild>
        <w:div w:id="586159205">
          <w:marLeft w:val="0"/>
          <w:marRight w:val="0"/>
          <w:marTop w:val="0"/>
          <w:marBottom w:val="0"/>
          <w:divBdr>
            <w:top w:val="none" w:sz="0" w:space="0" w:color="auto"/>
            <w:left w:val="none" w:sz="0" w:space="0" w:color="auto"/>
            <w:bottom w:val="none" w:sz="0" w:space="0" w:color="auto"/>
            <w:right w:val="none" w:sz="0" w:space="0" w:color="auto"/>
          </w:divBdr>
          <w:divsChild>
            <w:div w:id="1997225766">
              <w:marLeft w:val="0"/>
              <w:marRight w:val="0"/>
              <w:marTop w:val="0"/>
              <w:marBottom w:val="0"/>
              <w:divBdr>
                <w:top w:val="single" w:sz="6" w:space="1" w:color="DFDFE2"/>
                <w:left w:val="single" w:sz="6" w:space="1" w:color="DFDFE2"/>
                <w:bottom w:val="single" w:sz="6" w:space="1" w:color="DFDFE2"/>
                <w:right w:val="single" w:sz="6" w:space="1" w:color="DFDFE2"/>
              </w:divBdr>
              <w:divsChild>
                <w:div w:id="896934067">
                  <w:marLeft w:val="0"/>
                  <w:marRight w:val="0"/>
                  <w:marTop w:val="0"/>
                  <w:marBottom w:val="0"/>
                  <w:divBdr>
                    <w:top w:val="single" w:sz="6" w:space="8" w:color="D4D3D6"/>
                    <w:left w:val="single" w:sz="6" w:space="8" w:color="D4D3D6"/>
                    <w:bottom w:val="single" w:sz="6" w:space="8" w:color="D4D3D6"/>
                    <w:right w:val="single" w:sz="6" w:space="8" w:color="D4D3D6"/>
                  </w:divBdr>
                  <w:divsChild>
                    <w:div w:id="2128770484">
                      <w:marLeft w:val="0"/>
                      <w:marRight w:val="0"/>
                      <w:marTop w:val="0"/>
                      <w:marBottom w:val="0"/>
                      <w:divBdr>
                        <w:top w:val="none" w:sz="0" w:space="0" w:color="auto"/>
                        <w:left w:val="none" w:sz="0" w:space="0" w:color="auto"/>
                        <w:bottom w:val="none" w:sz="0" w:space="0" w:color="auto"/>
                        <w:right w:val="none" w:sz="0" w:space="0" w:color="auto"/>
                      </w:divBdr>
                      <w:divsChild>
                        <w:div w:id="1469055143">
                          <w:marLeft w:val="0"/>
                          <w:marRight w:val="0"/>
                          <w:marTop w:val="0"/>
                          <w:marBottom w:val="0"/>
                          <w:divBdr>
                            <w:top w:val="none" w:sz="0" w:space="0" w:color="auto"/>
                            <w:left w:val="none" w:sz="0" w:space="0" w:color="auto"/>
                            <w:bottom w:val="none" w:sz="0" w:space="0" w:color="auto"/>
                            <w:right w:val="none" w:sz="0" w:space="0" w:color="auto"/>
                          </w:divBdr>
                          <w:divsChild>
                            <w:div w:id="86829887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greeprofile.org/resources.php/" TargetMode="External"/><Relationship Id="rId3" Type="http://schemas.openxmlformats.org/officeDocument/2006/relationships/settings" Target="settings.xml"/><Relationship Id="rId7" Type="http://schemas.openxmlformats.org/officeDocument/2006/relationships/hyperlink" Target="http://degreeprofi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Skagit Valley College</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 Pettitt</dc:creator>
  <cp:keywords/>
  <dc:description/>
  <cp:lastModifiedBy>Dr. M Pettitt</cp:lastModifiedBy>
  <cp:revision>2</cp:revision>
  <cp:lastPrinted>2012-10-16T17:36:00Z</cp:lastPrinted>
  <dcterms:created xsi:type="dcterms:W3CDTF">2012-10-16T18:07:00Z</dcterms:created>
  <dcterms:modified xsi:type="dcterms:W3CDTF">2012-10-16T18:07:00Z</dcterms:modified>
</cp:coreProperties>
</file>