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0A" w:rsidRDefault="003B410A" w:rsidP="003B4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Research and Planning Commission</w:t>
      </w:r>
    </w:p>
    <w:p w:rsidR="000200DA" w:rsidRDefault="003B410A" w:rsidP="003B410A">
      <w:pPr>
        <w:jc w:val="center"/>
        <w:rPr>
          <w:b/>
          <w:sz w:val="24"/>
          <w:szCs w:val="24"/>
        </w:rPr>
      </w:pPr>
      <w:r w:rsidRPr="003B410A">
        <w:rPr>
          <w:b/>
          <w:sz w:val="24"/>
          <w:szCs w:val="24"/>
        </w:rPr>
        <w:t xml:space="preserve">Accountability and Quality Measures </w:t>
      </w:r>
    </w:p>
    <w:p w:rsidR="003B410A" w:rsidRDefault="003B410A" w:rsidP="003B410A">
      <w:pPr>
        <w:rPr>
          <w:b/>
          <w:sz w:val="24"/>
          <w:szCs w:val="24"/>
        </w:rPr>
      </w:pPr>
    </w:p>
    <w:p w:rsidR="003B410A" w:rsidRDefault="003B410A" w:rsidP="003B410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Accountability/Quality Program:</w:t>
      </w:r>
    </w:p>
    <w:p w:rsidR="00493DE2" w:rsidRPr="00FF745E" w:rsidRDefault="004A6DBF" w:rsidP="003B410A">
      <w:pPr>
        <w:rPr>
          <w:sz w:val="24"/>
          <w:szCs w:val="24"/>
        </w:rPr>
      </w:pPr>
      <w:r w:rsidRPr="004A6DBF">
        <w:rPr>
          <w:sz w:val="24"/>
          <w:szCs w:val="24"/>
        </w:rPr>
        <w:t>Proficiency Profile</w:t>
      </w:r>
    </w:p>
    <w:p w:rsidR="004A6DBF" w:rsidRDefault="00493DE2" w:rsidP="004A6DBF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Authors/Sponsors/Funders, etc.:</w:t>
      </w:r>
    </w:p>
    <w:p w:rsidR="00493DE2" w:rsidRPr="00FF745E" w:rsidRDefault="004A6DBF" w:rsidP="003B410A">
      <w:pPr>
        <w:rPr>
          <w:sz w:val="24"/>
          <w:szCs w:val="24"/>
        </w:rPr>
      </w:pPr>
      <w:r>
        <w:rPr>
          <w:sz w:val="24"/>
          <w:szCs w:val="24"/>
        </w:rPr>
        <w:t>ETS</w:t>
      </w:r>
    </w:p>
    <w:p w:rsidR="004A6DBF" w:rsidRDefault="003B410A" w:rsidP="003B410A">
      <w:r>
        <w:rPr>
          <w:b/>
          <w:sz w:val="24"/>
          <w:szCs w:val="24"/>
        </w:rPr>
        <w:t>URL:</w:t>
      </w:r>
      <w:r w:rsidR="004A6DBF" w:rsidRPr="004A6DBF">
        <w:t xml:space="preserve"> </w:t>
      </w:r>
    </w:p>
    <w:p w:rsidR="004A6DBF" w:rsidRPr="00FF745E" w:rsidRDefault="00CD5008" w:rsidP="003B410A">
      <w:pPr>
        <w:rPr>
          <w:sz w:val="24"/>
          <w:szCs w:val="24"/>
        </w:rPr>
      </w:pPr>
      <w:hyperlink r:id="rId8" w:history="1">
        <w:r w:rsidR="004A6DBF" w:rsidRPr="004A6DBF">
          <w:rPr>
            <w:rStyle w:val="Hyperlink"/>
            <w:sz w:val="24"/>
            <w:szCs w:val="24"/>
          </w:rPr>
          <w:t>http://www.ets.org/proficiencyprofile/about</w:t>
        </w:r>
      </w:hyperlink>
    </w:p>
    <w:p w:rsidR="00FF745E" w:rsidRDefault="00FF745E" w:rsidP="003B410A">
      <w:pPr>
        <w:rPr>
          <w:b/>
          <w:sz w:val="24"/>
          <w:szCs w:val="24"/>
        </w:rPr>
      </w:pPr>
    </w:p>
    <w:p w:rsidR="003B410A" w:rsidRDefault="003B410A" w:rsidP="003B410A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Overview:</w:t>
      </w:r>
    </w:p>
    <w:p w:rsidR="00FF745E" w:rsidRPr="004A6DBF" w:rsidRDefault="004A6DBF" w:rsidP="00FF745E">
      <w:pPr>
        <w:rPr>
          <w:sz w:val="24"/>
          <w:szCs w:val="24"/>
        </w:rPr>
      </w:pPr>
      <w:r w:rsidRPr="004A6DBF">
        <w:rPr>
          <w:sz w:val="24"/>
          <w:szCs w:val="24"/>
        </w:rPr>
        <w:t xml:space="preserve">ETS developed the Proficiency Profile to assess student learning outcomes in </w:t>
      </w:r>
      <w:r w:rsidRPr="004A6DBF">
        <w:rPr>
          <w:color w:val="0A0A0A"/>
          <w:sz w:val="24"/>
          <w:szCs w:val="19"/>
        </w:rPr>
        <w:t>assesses four core s</w:t>
      </w:r>
      <w:r w:rsidR="00FF745E">
        <w:rPr>
          <w:color w:val="0A0A0A"/>
          <w:sz w:val="24"/>
          <w:szCs w:val="19"/>
        </w:rPr>
        <w:t>kill areas — critical thinking/</w:t>
      </w:r>
      <w:r w:rsidRPr="004A6DBF">
        <w:rPr>
          <w:color w:val="0A0A0A"/>
          <w:sz w:val="24"/>
          <w:szCs w:val="19"/>
        </w:rPr>
        <w:t>reading, writing and mathematics</w:t>
      </w:r>
      <w:r>
        <w:rPr>
          <w:color w:val="0A0A0A"/>
          <w:sz w:val="24"/>
          <w:szCs w:val="19"/>
        </w:rPr>
        <w:t>.</w:t>
      </w:r>
      <w:r w:rsidR="00FF745E">
        <w:rPr>
          <w:color w:val="0A0A0A"/>
          <w:sz w:val="24"/>
          <w:szCs w:val="19"/>
        </w:rPr>
        <w:t xml:space="preserve"> (Note that the test is similar to the previous ETS Academic Profile.)</w:t>
      </w:r>
      <w:r w:rsidR="00FF745E">
        <w:rPr>
          <w:sz w:val="24"/>
          <w:szCs w:val="24"/>
        </w:rPr>
        <w:t xml:space="preserve">   </w:t>
      </w:r>
      <w:r w:rsidR="00FF745E" w:rsidRPr="004A6DBF">
        <w:rPr>
          <w:rFonts w:eastAsia="Times New Roman" w:cs="Arial"/>
          <w:color w:val="0A0A0A"/>
          <w:sz w:val="24"/>
          <w:szCs w:val="24"/>
        </w:rPr>
        <w:t xml:space="preserve">The </w:t>
      </w:r>
      <w:r w:rsidR="00FF745E" w:rsidRPr="004A6DBF">
        <w:rPr>
          <w:rFonts w:eastAsia="Times New Roman" w:cs="Arial"/>
          <w:iCs/>
          <w:color w:val="0A0A0A"/>
          <w:sz w:val="24"/>
          <w:szCs w:val="24"/>
        </w:rPr>
        <w:t>ETS</w:t>
      </w:r>
      <w:r w:rsidR="00FF745E" w:rsidRPr="004A6DBF">
        <w:rPr>
          <w:rFonts w:eastAsia="Times New Roman" w:cs="Arial"/>
          <w:color w:val="0A0A0A"/>
          <w:sz w:val="24"/>
          <w:szCs w:val="24"/>
        </w:rPr>
        <w:t xml:space="preserve"> Proficiency Profile measures:</w:t>
      </w:r>
    </w:p>
    <w:p w:rsidR="00FF745E" w:rsidRPr="004A6DBF" w:rsidRDefault="00FF745E" w:rsidP="00FF745E">
      <w:pPr>
        <w:numPr>
          <w:ilvl w:val="0"/>
          <w:numId w:val="1"/>
        </w:numPr>
        <w:shd w:val="clear" w:color="auto" w:fill="FFFFFF"/>
        <w:spacing w:line="240" w:lineRule="auto"/>
        <w:ind w:left="1320"/>
        <w:rPr>
          <w:rFonts w:eastAsia="Times New Roman" w:cs="Arial"/>
          <w:color w:val="0A0A0A"/>
          <w:sz w:val="24"/>
          <w:szCs w:val="24"/>
        </w:rPr>
      </w:pPr>
      <w:r w:rsidRPr="004A6DBF">
        <w:rPr>
          <w:rFonts w:eastAsia="Times New Roman" w:cs="Arial"/>
          <w:color w:val="0A0A0A"/>
          <w:sz w:val="24"/>
          <w:szCs w:val="24"/>
        </w:rPr>
        <w:t>proficiency in critical thinking, reading, writing and mathematics in the context of humanities, social sciences and natural sciences</w:t>
      </w:r>
    </w:p>
    <w:p w:rsidR="00FF745E" w:rsidRPr="004A6DBF" w:rsidRDefault="00FF745E" w:rsidP="00FF745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320"/>
        <w:rPr>
          <w:rFonts w:eastAsia="Times New Roman" w:cs="Arial"/>
          <w:color w:val="0A0A0A"/>
          <w:sz w:val="24"/>
          <w:szCs w:val="24"/>
        </w:rPr>
      </w:pPr>
      <w:r w:rsidRPr="004A6DBF">
        <w:rPr>
          <w:rFonts w:eastAsia="Times New Roman" w:cs="Arial"/>
          <w:color w:val="0A0A0A"/>
          <w:sz w:val="24"/>
          <w:szCs w:val="24"/>
        </w:rPr>
        <w:t>academic skills developed, as opposed to subject knowledge taught, in general education courses</w:t>
      </w:r>
    </w:p>
    <w:p w:rsidR="00FF745E" w:rsidRPr="00FF745E" w:rsidRDefault="00FF745E" w:rsidP="00FF745E">
      <w:pPr>
        <w:rPr>
          <w:sz w:val="24"/>
          <w:szCs w:val="24"/>
        </w:rPr>
      </w:pPr>
      <w:r w:rsidRPr="00FF745E">
        <w:rPr>
          <w:sz w:val="24"/>
          <w:szCs w:val="24"/>
        </w:rPr>
        <w:t>Note that the</w:t>
      </w:r>
      <w:r w:rsidRPr="00FF745E">
        <w:rPr>
          <w:color w:val="0A0A0A"/>
          <w:sz w:val="24"/>
          <w:szCs w:val="24"/>
        </w:rPr>
        <w:t xml:space="preserve"> Proficiency Profile has been selected by the </w:t>
      </w:r>
      <w:hyperlink r:id="rId9" w:history="1">
        <w:r w:rsidRPr="00FF745E">
          <w:rPr>
            <w:color w:val="003082"/>
            <w:sz w:val="24"/>
            <w:szCs w:val="24"/>
            <w:u w:val="single"/>
          </w:rPr>
          <w:t>Voluntary System of Accountability (VSA)</w:t>
        </w:r>
      </w:hyperlink>
      <w:r w:rsidRPr="00FF745E">
        <w:rPr>
          <w:color w:val="0A0A0A"/>
          <w:sz w:val="24"/>
          <w:szCs w:val="24"/>
        </w:rPr>
        <w:t xml:space="preserve"> as a gauge of general education outcomes.</w:t>
      </w:r>
    </w:p>
    <w:p w:rsidR="003B410A" w:rsidRDefault="003B410A" w:rsidP="003B410A">
      <w:pPr>
        <w:rPr>
          <w:b/>
          <w:sz w:val="24"/>
          <w:szCs w:val="24"/>
        </w:rPr>
      </w:pPr>
    </w:p>
    <w:p w:rsidR="003B410A" w:rsidRDefault="003B410A" w:rsidP="003B410A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Specific Measures in Program:</w:t>
      </w:r>
    </w:p>
    <w:p w:rsidR="00493DE2" w:rsidRDefault="00FE1F33" w:rsidP="003B410A">
      <w:pPr>
        <w:rPr>
          <w:sz w:val="24"/>
          <w:szCs w:val="24"/>
        </w:rPr>
      </w:pPr>
      <w:r>
        <w:rPr>
          <w:sz w:val="24"/>
          <w:szCs w:val="24"/>
        </w:rPr>
        <w:t xml:space="preserve">Descriptions of outcomes </w:t>
      </w:r>
      <w:r w:rsidR="00FF745E" w:rsidRPr="00FF745E">
        <w:rPr>
          <w:sz w:val="24"/>
          <w:szCs w:val="24"/>
        </w:rPr>
        <w:t xml:space="preserve">by level </w:t>
      </w:r>
      <w:r w:rsidR="00FF745E">
        <w:rPr>
          <w:sz w:val="24"/>
          <w:szCs w:val="24"/>
        </w:rPr>
        <w:t xml:space="preserve">of proficiency </w:t>
      </w:r>
      <w:r w:rsidR="00FF745E" w:rsidRPr="00FF745E">
        <w:rPr>
          <w:sz w:val="24"/>
          <w:szCs w:val="24"/>
        </w:rPr>
        <w:t xml:space="preserve">are available on the ETS website:  </w:t>
      </w:r>
      <w:hyperlink r:id="rId10" w:history="1">
        <w:r w:rsidR="00FF745E" w:rsidRPr="008A1730">
          <w:rPr>
            <w:rStyle w:val="Hyperlink"/>
            <w:sz w:val="24"/>
            <w:szCs w:val="24"/>
          </w:rPr>
          <w:t>http://www.ets.org/proficiencyprofile/about/content/</w:t>
        </w:r>
      </w:hyperlink>
      <w:r w:rsidR="00FF745E">
        <w:rPr>
          <w:sz w:val="24"/>
          <w:szCs w:val="24"/>
        </w:rPr>
        <w:t>.</w:t>
      </w:r>
    </w:p>
    <w:p w:rsidR="00FF745E" w:rsidRPr="00FF745E" w:rsidRDefault="00FF745E" w:rsidP="003B410A">
      <w:pPr>
        <w:rPr>
          <w:sz w:val="24"/>
          <w:szCs w:val="24"/>
        </w:rPr>
      </w:pPr>
      <w:r w:rsidRPr="00FF745E">
        <w:rPr>
          <w:sz w:val="24"/>
          <w:szCs w:val="24"/>
        </w:rPr>
        <w:t>Institution</w:t>
      </w:r>
      <w:r w:rsidR="00FE1F33">
        <w:rPr>
          <w:sz w:val="24"/>
          <w:szCs w:val="24"/>
        </w:rPr>
        <w:t>s may also add up to 50 locally-</w:t>
      </w:r>
      <w:r w:rsidRPr="00FF745E">
        <w:rPr>
          <w:sz w:val="24"/>
          <w:szCs w:val="24"/>
        </w:rPr>
        <w:t>authored multiple-choice questions, nine demographic questions, and/or an essay to the standard assessment.</w:t>
      </w:r>
    </w:p>
    <w:p w:rsidR="00FF745E" w:rsidRPr="00FF745E" w:rsidRDefault="00FF745E" w:rsidP="003B410A">
      <w:pPr>
        <w:rPr>
          <w:sz w:val="24"/>
          <w:szCs w:val="24"/>
        </w:rPr>
      </w:pPr>
    </w:p>
    <w:p w:rsidR="00493DE2" w:rsidRDefault="00493DE2" w:rsidP="003B410A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Impact/Implications for Washington Community &amp; Technical Colleges:</w:t>
      </w:r>
    </w:p>
    <w:p w:rsidR="00FF745E" w:rsidRPr="00FF745E" w:rsidRDefault="00FF745E" w:rsidP="003B410A">
      <w:pPr>
        <w:rPr>
          <w:sz w:val="24"/>
          <w:szCs w:val="24"/>
        </w:rPr>
      </w:pPr>
      <w:r w:rsidRPr="00FF745E">
        <w:rPr>
          <w:sz w:val="24"/>
          <w:szCs w:val="24"/>
        </w:rPr>
        <w:t>We are not aware of a college in the WACTC system using the Proficiency Profi</w:t>
      </w:r>
      <w:r>
        <w:rPr>
          <w:sz w:val="24"/>
          <w:szCs w:val="24"/>
        </w:rPr>
        <w:t>l</w:t>
      </w:r>
      <w:r w:rsidRPr="00FF745E">
        <w:rPr>
          <w:sz w:val="24"/>
          <w:szCs w:val="24"/>
        </w:rPr>
        <w:t>e.</w:t>
      </w:r>
    </w:p>
    <w:sectPr w:rsidR="00FF745E" w:rsidRPr="00FF745E" w:rsidSect="000200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0A" w:rsidRDefault="003B410A" w:rsidP="003B410A">
      <w:pPr>
        <w:spacing w:line="240" w:lineRule="auto"/>
      </w:pPr>
      <w:r>
        <w:separator/>
      </w:r>
    </w:p>
  </w:endnote>
  <w:endnote w:type="continuationSeparator" w:id="0">
    <w:p w:rsidR="003B410A" w:rsidRDefault="003B410A" w:rsidP="003B4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0A" w:rsidRDefault="003B4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08" w:rsidRDefault="00CD5008" w:rsidP="00CD5008">
    <w:pPr>
      <w:pStyle w:val="Footer"/>
      <w:jc w:val="center"/>
    </w:pPr>
    <w:r>
      <w:t>ETS Proficiency Profile – Spring 2013</w:t>
    </w:r>
  </w:p>
  <w:p w:rsidR="003B410A" w:rsidRDefault="003B41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0A" w:rsidRDefault="003B4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0A" w:rsidRDefault="003B410A" w:rsidP="003B410A">
      <w:pPr>
        <w:spacing w:line="240" w:lineRule="auto"/>
      </w:pPr>
      <w:r>
        <w:separator/>
      </w:r>
    </w:p>
  </w:footnote>
  <w:footnote w:type="continuationSeparator" w:id="0">
    <w:p w:rsidR="003B410A" w:rsidRDefault="003B410A" w:rsidP="003B4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0A" w:rsidRDefault="003B4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0A" w:rsidRDefault="003B410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0A" w:rsidRDefault="003B4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0E2B"/>
    <w:multiLevelType w:val="multilevel"/>
    <w:tmpl w:val="604E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0A"/>
    <w:rsid w:val="000200DA"/>
    <w:rsid w:val="000A0A13"/>
    <w:rsid w:val="000C181D"/>
    <w:rsid w:val="000F762F"/>
    <w:rsid w:val="001617C5"/>
    <w:rsid w:val="00171192"/>
    <w:rsid w:val="00272AC6"/>
    <w:rsid w:val="002B7D7D"/>
    <w:rsid w:val="002C2C2D"/>
    <w:rsid w:val="00303C1B"/>
    <w:rsid w:val="003B410A"/>
    <w:rsid w:val="00442527"/>
    <w:rsid w:val="00493DE2"/>
    <w:rsid w:val="004A6DBF"/>
    <w:rsid w:val="004C2A98"/>
    <w:rsid w:val="004D744D"/>
    <w:rsid w:val="006148EF"/>
    <w:rsid w:val="0063526A"/>
    <w:rsid w:val="00683B28"/>
    <w:rsid w:val="006E0E70"/>
    <w:rsid w:val="006E68E0"/>
    <w:rsid w:val="007633E8"/>
    <w:rsid w:val="00811410"/>
    <w:rsid w:val="00825EB8"/>
    <w:rsid w:val="00852756"/>
    <w:rsid w:val="0088369E"/>
    <w:rsid w:val="00982183"/>
    <w:rsid w:val="009C1FF5"/>
    <w:rsid w:val="00A972BD"/>
    <w:rsid w:val="00AB1252"/>
    <w:rsid w:val="00AF261F"/>
    <w:rsid w:val="00B13F80"/>
    <w:rsid w:val="00C2266C"/>
    <w:rsid w:val="00C26854"/>
    <w:rsid w:val="00C33D12"/>
    <w:rsid w:val="00C70E5A"/>
    <w:rsid w:val="00C83B26"/>
    <w:rsid w:val="00CC49B1"/>
    <w:rsid w:val="00CD5008"/>
    <w:rsid w:val="00D07B04"/>
    <w:rsid w:val="00DF5F69"/>
    <w:rsid w:val="00EF4C99"/>
    <w:rsid w:val="00F25754"/>
    <w:rsid w:val="00FE1F33"/>
    <w:rsid w:val="00FE4BF2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1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10A"/>
  </w:style>
  <w:style w:type="paragraph" w:styleId="Footer">
    <w:name w:val="footer"/>
    <w:basedOn w:val="Normal"/>
    <w:link w:val="FooterChar"/>
    <w:uiPriority w:val="99"/>
    <w:unhideWhenUsed/>
    <w:rsid w:val="003B41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10A"/>
  </w:style>
  <w:style w:type="character" w:styleId="Hyperlink">
    <w:name w:val="Hyperlink"/>
    <w:basedOn w:val="DefaultParagraphFont"/>
    <w:uiPriority w:val="99"/>
    <w:unhideWhenUsed/>
    <w:rsid w:val="004A6D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1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10A"/>
  </w:style>
  <w:style w:type="paragraph" w:styleId="Footer">
    <w:name w:val="footer"/>
    <w:basedOn w:val="Normal"/>
    <w:link w:val="FooterChar"/>
    <w:uiPriority w:val="99"/>
    <w:unhideWhenUsed/>
    <w:rsid w:val="003B41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10A"/>
  </w:style>
  <w:style w:type="character" w:styleId="Hyperlink">
    <w:name w:val="Hyperlink"/>
    <w:basedOn w:val="DefaultParagraphFont"/>
    <w:uiPriority w:val="99"/>
    <w:unhideWhenUsed/>
    <w:rsid w:val="004A6D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91137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.org/proficiencyprofile/abou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ts.org/proficiencyprofile/about/cont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s.org/proficiencyprofile/about/vs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 Pettitt</dc:creator>
  <cp:lastModifiedBy>Maureen Pettitt</cp:lastModifiedBy>
  <cp:revision>3</cp:revision>
  <dcterms:created xsi:type="dcterms:W3CDTF">2013-06-17T19:00:00Z</dcterms:created>
  <dcterms:modified xsi:type="dcterms:W3CDTF">2013-06-17T19:15:00Z</dcterms:modified>
</cp:coreProperties>
</file>